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655D" w14:textId="77777777" w:rsidR="009A46F0" w:rsidRPr="009A46F0" w:rsidRDefault="009A46F0" w:rsidP="009A46F0">
      <w:pPr>
        <w:jc w:val="center"/>
        <w:rPr>
          <w:b/>
          <w:bCs/>
          <w:sz w:val="32"/>
          <w:szCs w:val="32"/>
        </w:rPr>
      </w:pPr>
      <w:r w:rsidRPr="009A46F0">
        <w:rPr>
          <w:b/>
          <w:bCs/>
          <w:sz w:val="32"/>
          <w:szCs w:val="32"/>
        </w:rPr>
        <w:t>MOVILIZACION SOCIAL Y HUELGA GENERAL</w:t>
      </w:r>
    </w:p>
    <w:p w14:paraId="03C0668C" w14:textId="77777777" w:rsidR="009A46F0" w:rsidRPr="009A46F0" w:rsidRDefault="009A46F0" w:rsidP="009A46F0">
      <w:pPr>
        <w:jc w:val="center"/>
        <w:rPr>
          <w:b/>
          <w:bCs/>
          <w:sz w:val="32"/>
          <w:szCs w:val="32"/>
        </w:rPr>
      </w:pPr>
    </w:p>
    <w:p w14:paraId="072AC076" w14:textId="77777777" w:rsidR="009A46F0" w:rsidRDefault="009A46F0" w:rsidP="009A46F0">
      <w:pPr>
        <w:jc w:val="both"/>
      </w:pPr>
      <w:r>
        <w:tab/>
        <w:t xml:space="preserve">Después de una década donde la movilización social en busca de derechos de los trabajadores y las </w:t>
      </w:r>
      <w:proofErr w:type="gramStart"/>
      <w:r>
        <w:t>trabajadoras,</w:t>
      </w:r>
      <w:proofErr w:type="gramEnd"/>
      <w:r>
        <w:t xml:space="preserve"> estaba amordazada, por medios de comunicación, gobiernos de comunidades autónomas, judicatura, </w:t>
      </w:r>
      <w:proofErr w:type="spellStart"/>
      <w:r>
        <w:t>etc</w:t>
      </w:r>
      <w:proofErr w:type="spellEnd"/>
      <w:r>
        <w:t xml:space="preserve">…Los problemas sociales no han tenido eco en los medios de comunicación. Y, ya se sabe, lo que no se ve y oye no existe. </w:t>
      </w:r>
    </w:p>
    <w:p w14:paraId="0E2619CE" w14:textId="77777777" w:rsidR="009A46F0" w:rsidRDefault="009A46F0" w:rsidP="009A46F0">
      <w:pPr>
        <w:jc w:val="both"/>
      </w:pPr>
      <w:r>
        <w:tab/>
        <w:t xml:space="preserve">Podríamos entrar a valorar la acción de gobierno central, en toda su dimensión, también la internacional, en lo laboral y en lo social, este documento no pretende eso. El análisis es referido al ¿Por qué se activa la movilización </w:t>
      </w:r>
      <w:proofErr w:type="gramStart"/>
      <w:r>
        <w:t>social?.</w:t>
      </w:r>
      <w:proofErr w:type="gramEnd"/>
    </w:p>
    <w:p w14:paraId="66B8AA62" w14:textId="77777777" w:rsidR="009A46F0" w:rsidRDefault="009A46F0" w:rsidP="009A46F0">
      <w:pPr>
        <w:jc w:val="both"/>
      </w:pPr>
      <w:r>
        <w:tab/>
        <w:t xml:space="preserve">Y resulta evidente </w:t>
      </w:r>
      <w:proofErr w:type="gramStart"/>
      <w:r>
        <w:t>que</w:t>
      </w:r>
      <w:proofErr w:type="gramEnd"/>
      <w:r>
        <w:t xml:space="preserve"> desde unos meses a la actualidad, la TVE 1, está haciendo una labor informativa que </w:t>
      </w:r>
      <w:proofErr w:type="spellStart"/>
      <w:r>
        <w:t>contrarrecta</w:t>
      </w:r>
      <w:proofErr w:type="spellEnd"/>
      <w:r>
        <w:t xml:space="preserve"> la sinrazón, y la falsedad en las noticias, absurdas en muchos casos de la derecha y ultraderecha que en el caso español es la misma cosa. Pero como decíamos estos programas televisivos </w:t>
      </w:r>
      <w:proofErr w:type="spellStart"/>
      <w:r>
        <w:t>si</w:t>
      </w:r>
      <w:proofErr w:type="spellEnd"/>
      <w:r>
        <w:t xml:space="preserve"> que han vuelto a activar principios de la izquierda como la solidaridad, la explicación motivada y la digna contestación contrapuesta a los contertulios de la derecha y a sus amos políticos de VOX y </w:t>
      </w:r>
      <w:proofErr w:type="gramStart"/>
      <w:r>
        <w:t>PP ,</w:t>
      </w:r>
      <w:proofErr w:type="gramEnd"/>
      <w:r>
        <w:t xml:space="preserve"> así como a los medios de intoxicación </w:t>
      </w:r>
      <w:proofErr w:type="spellStart"/>
      <w:r>
        <w:t>seudoperiodistica</w:t>
      </w:r>
      <w:proofErr w:type="spellEnd"/>
      <w:r>
        <w:t xml:space="preserve"> que imparten cadenas de televisión, emisoras de radio y periódicos del fascismo. </w:t>
      </w:r>
    </w:p>
    <w:p w14:paraId="556D546E" w14:textId="77777777" w:rsidR="009A46F0" w:rsidRDefault="009A46F0" w:rsidP="009A46F0">
      <w:pPr>
        <w:jc w:val="both"/>
      </w:pPr>
      <w:r>
        <w:tab/>
        <w:t>La sensibilidad de los distintos pueblos del Estado Español, en su juventud y en sus personas mayores sigue estando a flor de piel.</w:t>
      </w:r>
    </w:p>
    <w:p w14:paraId="5E4CF034" w14:textId="77777777" w:rsidR="009A46F0" w:rsidRDefault="009A46F0" w:rsidP="009A46F0">
      <w:pPr>
        <w:jc w:val="both"/>
      </w:pPr>
      <w:r>
        <w:tab/>
        <w:t xml:space="preserve">El hecho causante es el desahucio de MARICARMEN. Una Señora, como todos sabemos, de 87 años, que vive sola y que lleva más de 70 años viviendo en un piso que ha comprado un fondo buitre de los que instalo en la ciudad de Madrid, la Sra. Botella (esposa de Aznar). Y sin piedad de ningún tipo del fondo buitre, de la jueza y de la policía, a la fuerza es lanzada de su casa. Ante una fuerte protesta social, donde la policía, como suele ser costumbre, se emplea pegando palos de forma contundente contra los manifestantes, que por lo visto tienen la obligación de no poder defenderse. Y todo esto televisado en directo por la primera de TVE. Cientos de desahucios hay a lo largo de cada mes, en todo el País, sin </w:t>
      </w:r>
      <w:proofErr w:type="gramStart"/>
      <w:r>
        <w:t>embargo</w:t>
      </w:r>
      <w:proofErr w:type="gramEnd"/>
      <w:r>
        <w:t xml:space="preserve"> ningún medio de comunicación se había hecho eco. En esta ocasión SI, y la respuesta del pueblo del Estado Español, ejemplar, se ha tirado a la calle. En manifestaciones y en acampadas en muchas capitales de provincia del Estado Español. </w:t>
      </w:r>
    </w:p>
    <w:p w14:paraId="48A7D87A" w14:textId="77777777" w:rsidR="009A46F0" w:rsidRDefault="009A46F0" w:rsidP="009A46F0">
      <w:pPr>
        <w:jc w:val="both"/>
      </w:pPr>
      <w:r>
        <w:tab/>
        <w:t>Siempre es muy gratificante escuchar cientos de miles de voces identificando a jóvenes como antifascistas.</w:t>
      </w:r>
    </w:p>
    <w:p w14:paraId="6A289523" w14:textId="77777777" w:rsidR="009A46F0" w:rsidRDefault="009A46F0" w:rsidP="009A46F0">
      <w:pPr>
        <w:jc w:val="both"/>
      </w:pPr>
      <w:r>
        <w:tab/>
        <w:t xml:space="preserve">Pero desde la izquierda que para nada estamos bajo el paraguas político de la monarquía, liberal, parlamentaria burguesa, pensamos que nada es espontaneo y que todo esto se mueve por la iniciativa popular. Eso es absolutamente falso. Lo que es más lógico de pensar es que cuando el </w:t>
      </w:r>
      <w:proofErr w:type="spellStart"/>
      <w:r>
        <w:t>baso</w:t>
      </w:r>
      <w:proofErr w:type="spellEnd"/>
      <w:r>
        <w:t xml:space="preserve"> está para rebosar, alguien de forma organizada se encarga de que no se derrame e ir con un paño envolverlo, recoger el agua sobrante y tirarlo al sumidero del </w:t>
      </w:r>
      <w:r>
        <w:lastRenderedPageBreak/>
        <w:t xml:space="preserve">fregadero, es decir, al parlamento burgués monárquico. Ya ocurrió con PODEMOS y ahora vamos a ver lo que ocurre con esta primera otoñal. </w:t>
      </w:r>
    </w:p>
    <w:p w14:paraId="31EE513B" w14:textId="77777777" w:rsidR="009A46F0" w:rsidRDefault="009A46F0" w:rsidP="009A46F0">
      <w:pPr>
        <w:jc w:val="both"/>
      </w:pPr>
      <w:r>
        <w:tab/>
        <w:t xml:space="preserve">Pero además es que el Sindicato de Inquilinas, llama una vez a las puertas de la Iglesia de este País, es decir, a U.G.T. y CC.OO. los que ya no son sindicatos, reconvertidos a agentes sociales, que repudian la lucha de clases, y </w:t>
      </w:r>
      <w:proofErr w:type="spellStart"/>
      <w:r>
        <w:t>enalborán</w:t>
      </w:r>
      <w:proofErr w:type="spellEnd"/>
      <w:r>
        <w:t xml:space="preserve"> el pacto social burgués. Y que llevan 14 años sin convocar huelga general. La huelga general de punto final, porque al día siguiente se acaba todo. Los traidores de la Clase Obrera, que han pactado y consentido el despido libre, todas las reconversiones industriales y no industriales que han tirado a millones de trabajadores al desempleo, que han destruido la formación profesional con sus cursitos, que consienten que la judicatura tarde años en dar sentencias por despido, que han permitido que se pierdan los salarios de tramitación, que firman convenios todos los días perdiendo derechos, que con cerca de 300 muertos por accidentes de trabajo, les han entregado a las mutuas patronales hasta el control de las enfermedades comunes, que están privatizando las pensiones en sectores tan importantes como la construcción o el metal, y que son los chivatos de la patronal ejerciendo la represión sindical contra quien se menee en el seno de la empresas y en concordancia con estas, los que han firmado que nos jubilemos a los 67 años, aunque ya han ampliado la edad hasta los 72. </w:t>
      </w:r>
    </w:p>
    <w:p w14:paraId="1EAF2565" w14:textId="77777777" w:rsidR="009A46F0" w:rsidRDefault="009A46F0" w:rsidP="009A46F0">
      <w:pPr>
        <w:jc w:val="both"/>
      </w:pPr>
      <w:r>
        <w:tab/>
        <w:t xml:space="preserve">Ahora ocurre el milagro, y una vez más U.G.T. y CC.OO., el </w:t>
      </w:r>
      <w:proofErr w:type="spellStart"/>
      <w:r>
        <w:t>bisindicalismo</w:t>
      </w:r>
      <w:proofErr w:type="spellEnd"/>
      <w:r>
        <w:t xml:space="preserve"> o agentes sociales, son los que nos van a salvar, de la agresividad que tiene la patronal contra los trabajadores en los centros de trabajo y del problema de la vivienda. </w:t>
      </w:r>
    </w:p>
    <w:p w14:paraId="403A48D1" w14:textId="77777777" w:rsidR="009A46F0" w:rsidRDefault="009A46F0" w:rsidP="009A46F0">
      <w:pPr>
        <w:jc w:val="both"/>
      </w:pPr>
      <w:r>
        <w:tab/>
        <w:t xml:space="preserve">Que le pregunten a U.G.T. y al yerno de Nicolas Redondo, exsecretario General de U.G.T., por la promoción de viviendas en cooperativa la PSV le llamaban, que se quedaron con los dineros de los cooperativistas y tuvimos que pagar los demás ciudadanos la promoción de estas viviendas, vía presupuestos generales del Estado. </w:t>
      </w:r>
    </w:p>
    <w:p w14:paraId="17084B73" w14:textId="77777777" w:rsidR="009A46F0" w:rsidRDefault="009A46F0" w:rsidP="009A46F0">
      <w:pPr>
        <w:jc w:val="both"/>
      </w:pPr>
      <w:r>
        <w:tab/>
        <w:t xml:space="preserve">En </w:t>
      </w:r>
      <w:proofErr w:type="gramStart"/>
      <w:r>
        <w:t>definitiva</w:t>
      </w:r>
      <w:proofErr w:type="gramEnd"/>
      <w:r>
        <w:t xml:space="preserve"> el entusiasmo romántico y revolucionario, nos va a lanzar una vez más a hacerle la movilización para la convocatoria de huelga a U.G.T. y a CC.OO. legitimando a estos traidores, ante la juventud y la bastante desclasada población trabajadora. Y yo pienso que NO. Yo pienso que no solo hay que dejarse llevar a ese espectáculo de legitimación de CC.OO. y U.G.T. que van a llamar HUELGA GENERAL, y que nada tiene que ver con eso. Por eso pensamos que la huelga general debe de ser escalonada, y comenzar por los medios de transporte, después los medios de comunicación, después la industria, después el campo, </w:t>
      </w:r>
      <w:proofErr w:type="spellStart"/>
      <w:r>
        <w:t>etc</w:t>
      </w:r>
      <w:proofErr w:type="spellEnd"/>
      <w:r>
        <w:t xml:space="preserve">… y que la huelga sea una huelga derivada en el tiempo, como en ocasiones hacen los franceses. Hay que pararle los pies a la patronal, al capitalismo. Y los objetivos tienen que ser muchos más amplios: la vivienda, el despido libre, los salarios, la legislación laboral, la judicatura, el derecho de huelga, la derogación de la distribución irregular de la jornada, las pensiones, la sanidad, la dependencia, las privatizaciones del sector público incluidos los ayuntamientos, las libertades públicas y la ley mordaza. En </w:t>
      </w:r>
      <w:proofErr w:type="gramStart"/>
      <w:r>
        <w:t>definitiva</w:t>
      </w:r>
      <w:proofErr w:type="gramEnd"/>
      <w:r>
        <w:t xml:space="preserve"> los problemas de la sociedad española, de la sociedad europea, no es solo la vivienda solo. Es el capitalismo. Entonces hay que hacer una huelga contra el capitalismo y concretarla en esa tabla de objetivos.</w:t>
      </w:r>
    </w:p>
    <w:p w14:paraId="3443463B" w14:textId="77777777" w:rsidR="009A46F0" w:rsidRDefault="009A46F0" w:rsidP="009A46F0">
      <w:pPr>
        <w:jc w:val="both"/>
      </w:pPr>
      <w:r>
        <w:lastRenderedPageBreak/>
        <w:tab/>
        <w:t xml:space="preserve">Si volvemos a momentos de ilusión que desembocara en el parlamentarismo, donde también se le consiente todo a la derecha, toda clase de insultos y de faltas de respeto a la inteligencia. Pero la parrilla de salida estará en el mismo sitio. Como ahora, después del 15 M y de PODEMOS. </w:t>
      </w:r>
    </w:p>
    <w:p w14:paraId="13EA1BE7" w14:textId="77777777" w:rsidR="009A46F0" w:rsidRDefault="009A46F0" w:rsidP="009A46F0">
      <w:pPr>
        <w:jc w:val="both"/>
      </w:pPr>
      <w:r>
        <w:tab/>
        <w:t xml:space="preserve">De verdad que resulta insultante que se llame a CC.OO. y U.G.T. para que convoquen una huelga general en nombre del pueblo. Los </w:t>
      </w:r>
      <w:proofErr w:type="spellStart"/>
      <w:r>
        <w:t>legalizadores</w:t>
      </w:r>
      <w:proofErr w:type="spellEnd"/>
      <w:r>
        <w:t xml:space="preserve"> de la huelga, todo tiene que pasar por ellos. </w:t>
      </w:r>
    </w:p>
    <w:p w14:paraId="3B9EB684" w14:textId="173D37ED" w:rsidR="00540ED2" w:rsidRPr="002E6672" w:rsidRDefault="009A46F0" w:rsidP="009A46F0">
      <w:pPr>
        <w:jc w:val="both"/>
        <w:rPr>
          <w:sz w:val="24"/>
          <w:szCs w:val="24"/>
        </w:rPr>
      </w:pPr>
      <w:r>
        <w:tab/>
        <w:t xml:space="preserve">                                  Córdoba a 5 de octubre de 2026</w:t>
      </w:r>
      <w:r w:rsidR="002E6672">
        <w:tab/>
      </w:r>
      <w:r w:rsidR="00540ED2">
        <w:rPr>
          <w:sz w:val="24"/>
          <w:szCs w:val="24"/>
        </w:rPr>
        <w:t xml:space="preserve"> </w:t>
      </w:r>
    </w:p>
    <w:sectPr w:rsidR="00540ED2" w:rsidRPr="002E6672">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2015" w14:textId="77777777" w:rsidR="0093175A" w:rsidRDefault="0093175A" w:rsidP="00E676B8">
      <w:pPr>
        <w:spacing w:after="0" w:line="240" w:lineRule="auto"/>
      </w:pPr>
      <w:r>
        <w:separator/>
      </w:r>
    </w:p>
  </w:endnote>
  <w:endnote w:type="continuationSeparator" w:id="0">
    <w:p w14:paraId="247F735B" w14:textId="77777777" w:rsidR="0093175A" w:rsidRDefault="0093175A" w:rsidP="00E67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34E7" w14:textId="77777777" w:rsidR="0093175A" w:rsidRDefault="0093175A" w:rsidP="00E676B8">
      <w:pPr>
        <w:spacing w:after="0" w:line="240" w:lineRule="auto"/>
      </w:pPr>
      <w:r>
        <w:separator/>
      </w:r>
    </w:p>
  </w:footnote>
  <w:footnote w:type="continuationSeparator" w:id="0">
    <w:p w14:paraId="7E696A3D" w14:textId="77777777" w:rsidR="0093175A" w:rsidRDefault="0093175A" w:rsidP="00E67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3917" w14:textId="77777777" w:rsidR="00E676B8" w:rsidRDefault="00E676B8" w:rsidP="00E676B8">
    <w:pPr>
      <w:pStyle w:val="Encabezado"/>
      <w:spacing w:line="0" w:lineRule="atLeast"/>
      <w:rPr>
        <w:b/>
        <w:sz w:val="32"/>
        <w:szCs w:val="32"/>
      </w:rPr>
    </w:pPr>
  </w:p>
  <w:tbl>
    <w:tblPr>
      <w:tblW w:w="0" w:type="auto"/>
      <w:tblLayout w:type="fixed"/>
      <w:tblLook w:val="0000" w:firstRow="0" w:lastRow="0" w:firstColumn="0" w:lastColumn="0" w:noHBand="0" w:noVBand="0"/>
    </w:tblPr>
    <w:tblGrid>
      <w:gridCol w:w="2021"/>
      <w:gridCol w:w="7267"/>
    </w:tblGrid>
    <w:tr w:rsidR="00E676B8" w14:paraId="69B984AF" w14:textId="77777777" w:rsidTr="00DF216F">
      <w:tc>
        <w:tcPr>
          <w:tcW w:w="2021" w:type="dxa"/>
        </w:tcPr>
        <w:p w14:paraId="2D1514E7" w14:textId="498C9DFC" w:rsidR="00E676B8" w:rsidRDefault="00E676B8" w:rsidP="00E676B8">
          <w:pPr>
            <w:pStyle w:val="Encabezado"/>
            <w:spacing w:line="0" w:lineRule="atLeast"/>
            <w:jc w:val="center"/>
            <w:rPr>
              <w:rFonts w:ascii="Arial" w:hAnsi="Arial" w:cs="Arial"/>
              <w:b/>
              <w:color w:val="FF0000"/>
              <w:szCs w:val="24"/>
            </w:rPr>
          </w:pPr>
          <w:r>
            <w:rPr>
              <w:rFonts w:ascii="Verdana" w:hAnsi="Verdana" w:cs="Verdana"/>
              <w:b/>
              <w:noProof/>
              <w:sz w:val="34"/>
              <w:szCs w:val="34"/>
              <w:lang w:eastAsia="es-ES"/>
            </w:rPr>
            <w:drawing>
              <wp:inline distT="0" distB="0" distL="0" distR="0" wp14:anchorId="39008384" wp14:editId="77B72ED5">
                <wp:extent cx="1043305" cy="727075"/>
                <wp:effectExtent l="0" t="0" r="4445" b="0"/>
                <wp:docPr id="1" name="Imagen 1" descr="Imagen que contiene exterior, firmar, dibujo, monit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exterior, firmar, dibujo, monitor&#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3305" cy="727075"/>
                        </a:xfrm>
                        <a:prstGeom prst="rect">
                          <a:avLst/>
                        </a:prstGeom>
                        <a:solidFill>
                          <a:srgbClr val="FFFFFF"/>
                        </a:solidFill>
                        <a:ln>
                          <a:noFill/>
                        </a:ln>
                      </pic:spPr>
                    </pic:pic>
                  </a:graphicData>
                </a:graphic>
              </wp:inline>
            </w:drawing>
          </w:r>
        </w:p>
      </w:tc>
      <w:tc>
        <w:tcPr>
          <w:tcW w:w="7267" w:type="dxa"/>
          <w:vAlign w:val="center"/>
        </w:tcPr>
        <w:p w14:paraId="1CCFAAD3" w14:textId="77777777" w:rsidR="00E676B8" w:rsidRDefault="00E676B8" w:rsidP="00E676B8">
          <w:pPr>
            <w:pStyle w:val="Encabezado"/>
            <w:spacing w:line="0" w:lineRule="atLeast"/>
            <w:jc w:val="right"/>
            <w:rPr>
              <w:rFonts w:ascii="Verdana" w:hAnsi="Verdana" w:cs="Verdana"/>
              <w:sz w:val="20"/>
            </w:rPr>
          </w:pPr>
          <w:r>
            <w:rPr>
              <w:rFonts w:ascii="Arial" w:hAnsi="Arial" w:cs="Arial"/>
              <w:b/>
              <w:color w:val="FF0000"/>
              <w:szCs w:val="24"/>
            </w:rPr>
            <w:t>COORDINADORA DE TRABAJADORES DE ANDALUCÍA</w:t>
          </w:r>
        </w:p>
        <w:p w14:paraId="65D93060" w14:textId="77777777" w:rsidR="00E676B8" w:rsidRDefault="00E676B8" w:rsidP="00E676B8">
          <w:pPr>
            <w:pStyle w:val="Encabezado"/>
            <w:spacing w:line="0" w:lineRule="atLeast"/>
            <w:jc w:val="right"/>
            <w:rPr>
              <w:rFonts w:ascii="Verdana" w:hAnsi="Verdana" w:cs="Verdana"/>
              <w:sz w:val="20"/>
            </w:rPr>
          </w:pPr>
          <w:r>
            <w:rPr>
              <w:rFonts w:ascii="Verdana" w:hAnsi="Verdana" w:cs="Verdana"/>
              <w:sz w:val="20"/>
            </w:rPr>
            <w:t xml:space="preserve">Pasaje el Granadal (La Fuensanta) Local 3, Bajo </w:t>
          </w:r>
          <w:proofErr w:type="spellStart"/>
          <w:r>
            <w:rPr>
              <w:rFonts w:ascii="Verdana" w:hAnsi="Verdana" w:cs="Verdana"/>
              <w:sz w:val="20"/>
            </w:rPr>
            <w:t>nº</w:t>
          </w:r>
          <w:proofErr w:type="spellEnd"/>
          <w:r>
            <w:rPr>
              <w:rFonts w:ascii="Verdana" w:hAnsi="Verdana" w:cs="Verdana"/>
              <w:sz w:val="20"/>
            </w:rPr>
            <w:t xml:space="preserve"> 3</w:t>
          </w:r>
        </w:p>
        <w:p w14:paraId="5821B6E7" w14:textId="5382B2B8" w:rsidR="00E676B8" w:rsidRDefault="00E676B8" w:rsidP="00E676B8">
          <w:pPr>
            <w:pStyle w:val="Encabezado"/>
            <w:spacing w:line="0" w:lineRule="atLeast"/>
            <w:jc w:val="right"/>
            <w:rPr>
              <w:rFonts w:ascii="Verdana" w:hAnsi="Verdana" w:cs="Verdana"/>
              <w:sz w:val="20"/>
            </w:rPr>
          </w:pPr>
          <w:proofErr w:type="spellStart"/>
          <w:r>
            <w:rPr>
              <w:rFonts w:ascii="Verdana" w:hAnsi="Verdana" w:cs="Verdana"/>
              <w:sz w:val="20"/>
            </w:rPr>
            <w:t>Tfnos</w:t>
          </w:r>
          <w:proofErr w:type="spellEnd"/>
          <w:r>
            <w:rPr>
              <w:rFonts w:ascii="Verdana" w:hAnsi="Verdana" w:cs="Verdana"/>
              <w:sz w:val="20"/>
            </w:rPr>
            <w:t>.: 957254392</w:t>
          </w:r>
          <w:r w:rsidR="00BE67DA">
            <w:rPr>
              <w:rFonts w:ascii="Verdana" w:hAnsi="Verdana" w:cs="Verdana"/>
              <w:sz w:val="20"/>
            </w:rPr>
            <w:t>-664 32 57 56</w:t>
          </w:r>
          <w:r>
            <w:rPr>
              <w:rFonts w:ascii="Verdana" w:hAnsi="Verdana" w:cs="Verdana"/>
              <w:sz w:val="20"/>
            </w:rPr>
            <w:t>.</w:t>
          </w:r>
        </w:p>
        <w:p w14:paraId="2072A891" w14:textId="77777777" w:rsidR="00E676B8" w:rsidRDefault="00E676B8" w:rsidP="00E676B8">
          <w:pPr>
            <w:pStyle w:val="Encabezado"/>
            <w:spacing w:line="0" w:lineRule="atLeast"/>
            <w:jc w:val="right"/>
          </w:pPr>
          <w:r>
            <w:rPr>
              <w:rFonts w:ascii="Verdana" w:hAnsi="Verdana" w:cs="Verdana"/>
              <w:sz w:val="20"/>
            </w:rPr>
            <w:t>Correo electrónico: ctacordoba@gmail.com</w:t>
          </w:r>
        </w:p>
      </w:tc>
    </w:tr>
  </w:tbl>
  <w:p w14:paraId="0D242EC1" w14:textId="77777777" w:rsidR="00E676B8" w:rsidRDefault="00E676B8" w:rsidP="00E676B8">
    <w:pPr>
      <w:pStyle w:val="Encabezado"/>
      <w:spacing w:line="0" w:lineRule="atLeast"/>
      <w:rPr>
        <w:b/>
        <w:sz w:val="32"/>
        <w:szCs w:val="32"/>
      </w:rPr>
    </w:pPr>
  </w:p>
  <w:p w14:paraId="7D4BF6C7" w14:textId="77777777" w:rsidR="00E676B8" w:rsidRDefault="00E676B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4CE"/>
    <w:rsid w:val="00024424"/>
    <w:rsid w:val="000340F1"/>
    <w:rsid w:val="00070F0C"/>
    <w:rsid w:val="00071265"/>
    <w:rsid w:val="000D1D07"/>
    <w:rsid w:val="000D3D79"/>
    <w:rsid w:val="000E3BB7"/>
    <w:rsid w:val="000F137A"/>
    <w:rsid w:val="00112E06"/>
    <w:rsid w:val="001361EE"/>
    <w:rsid w:val="00177885"/>
    <w:rsid w:val="0018014A"/>
    <w:rsid w:val="00186964"/>
    <w:rsid w:val="001950D6"/>
    <w:rsid w:val="001B6A42"/>
    <w:rsid w:val="00241C6F"/>
    <w:rsid w:val="002E6672"/>
    <w:rsid w:val="00317573"/>
    <w:rsid w:val="00323E2B"/>
    <w:rsid w:val="00375C9E"/>
    <w:rsid w:val="003A2784"/>
    <w:rsid w:val="003A3417"/>
    <w:rsid w:val="003A5B71"/>
    <w:rsid w:val="003B32AC"/>
    <w:rsid w:val="003D442E"/>
    <w:rsid w:val="003D7361"/>
    <w:rsid w:val="003E618A"/>
    <w:rsid w:val="003F159B"/>
    <w:rsid w:val="00421BF6"/>
    <w:rsid w:val="00425B8C"/>
    <w:rsid w:val="00444F44"/>
    <w:rsid w:val="00474C61"/>
    <w:rsid w:val="00480C06"/>
    <w:rsid w:val="00495445"/>
    <w:rsid w:val="004B6611"/>
    <w:rsid w:val="004D2A0C"/>
    <w:rsid w:val="00540ED2"/>
    <w:rsid w:val="005D3BAD"/>
    <w:rsid w:val="0066065C"/>
    <w:rsid w:val="00681534"/>
    <w:rsid w:val="006A74A8"/>
    <w:rsid w:val="006D174C"/>
    <w:rsid w:val="006D41C4"/>
    <w:rsid w:val="006D5FA5"/>
    <w:rsid w:val="006E0FD6"/>
    <w:rsid w:val="006E18E5"/>
    <w:rsid w:val="00724A05"/>
    <w:rsid w:val="00733066"/>
    <w:rsid w:val="00742CED"/>
    <w:rsid w:val="00773B54"/>
    <w:rsid w:val="0077632B"/>
    <w:rsid w:val="007D1219"/>
    <w:rsid w:val="007D3B8A"/>
    <w:rsid w:val="007F2827"/>
    <w:rsid w:val="008448AF"/>
    <w:rsid w:val="00884C38"/>
    <w:rsid w:val="0093175A"/>
    <w:rsid w:val="00935ADD"/>
    <w:rsid w:val="00945BEA"/>
    <w:rsid w:val="009701B9"/>
    <w:rsid w:val="009A46F0"/>
    <w:rsid w:val="009A6217"/>
    <w:rsid w:val="009E7FAD"/>
    <w:rsid w:val="00A14B15"/>
    <w:rsid w:val="00A44192"/>
    <w:rsid w:val="00AE2537"/>
    <w:rsid w:val="00B36A82"/>
    <w:rsid w:val="00BA788B"/>
    <w:rsid w:val="00BB0C0E"/>
    <w:rsid w:val="00BC2B43"/>
    <w:rsid w:val="00BE67DA"/>
    <w:rsid w:val="00BF549F"/>
    <w:rsid w:val="00C0730F"/>
    <w:rsid w:val="00C114CE"/>
    <w:rsid w:val="00C64D68"/>
    <w:rsid w:val="00CD78F5"/>
    <w:rsid w:val="00CF4B83"/>
    <w:rsid w:val="00D60DF0"/>
    <w:rsid w:val="00DD5010"/>
    <w:rsid w:val="00E31148"/>
    <w:rsid w:val="00E52C0D"/>
    <w:rsid w:val="00E640D1"/>
    <w:rsid w:val="00E676B8"/>
    <w:rsid w:val="00F00F43"/>
    <w:rsid w:val="00F3104F"/>
    <w:rsid w:val="00F40150"/>
    <w:rsid w:val="00F63AD1"/>
    <w:rsid w:val="00FD31C7"/>
    <w:rsid w:val="00FE32BA"/>
    <w:rsid w:val="00FF14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086CB"/>
  <w15:docId w15:val="{37CB1C98-C76A-49DF-BB65-7F28D120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C0E"/>
    <w:pPr>
      <w:spacing w:line="25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676B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76B8"/>
    <w:rPr>
      <w:rFonts w:ascii="Calibri" w:eastAsia="Calibri" w:hAnsi="Calibri" w:cs="Times New Roman"/>
    </w:rPr>
  </w:style>
  <w:style w:type="paragraph" w:styleId="Piedepgina">
    <w:name w:val="footer"/>
    <w:basedOn w:val="Normal"/>
    <w:link w:val="PiedepginaCar"/>
    <w:uiPriority w:val="99"/>
    <w:unhideWhenUsed/>
    <w:rsid w:val="00E676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76B8"/>
    <w:rPr>
      <w:rFonts w:ascii="Calibri" w:eastAsia="Calibri" w:hAnsi="Calibri" w:cs="Times New Roman"/>
    </w:rPr>
  </w:style>
  <w:style w:type="paragraph" w:styleId="Textodeglobo">
    <w:name w:val="Balloon Text"/>
    <w:basedOn w:val="Normal"/>
    <w:link w:val="TextodegloboCar"/>
    <w:uiPriority w:val="99"/>
    <w:semiHidden/>
    <w:unhideWhenUsed/>
    <w:rsid w:val="000E3B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E3BB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1054</Words>
  <Characters>5800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cta andalucia</dc:creator>
  <cp:lastModifiedBy>Francisco Moro Fernández</cp:lastModifiedBy>
  <cp:revision>2</cp:revision>
  <cp:lastPrinted>2022-01-07T10:06:00Z</cp:lastPrinted>
  <dcterms:created xsi:type="dcterms:W3CDTF">2026-10-06T12:02:00Z</dcterms:created>
  <dcterms:modified xsi:type="dcterms:W3CDTF">2026-10-06T12:02:00Z</dcterms:modified>
</cp:coreProperties>
</file>